
<file path=[Content_Types].xml><?xml version="1.0" encoding="utf-8"?>
<Types xmlns="http://schemas.openxmlformats.org/package/2006/content-types">
  <Override PartName="/_rels/.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media/image3.png" ContentType="image/png"/>
  <Override PartName="/word/media/image2.png" ContentType="image/png"/>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18"/>
          <w:spacing w:val="0"/>
          <w:sz w:val="18"/>
          <w:szCs w:val="18"/>
          <w:rFonts w:ascii="Century Gothic" w:hAnsi="Century Gothic" w:eastAsia="Times New Roman" w:cs="Century Gothic"/>
          <w:color w:val="00000A"/>
          <w:lang w:val="en-US" w:eastAsia="es-ES" w:bidi="es-ES"/>
        </w:rPr>
      </w:pPr>
      <w:r>
        <w:rPr>
          <w:rFonts w:eastAsia="Times New Roman" w:cs="Century Gothic"/>
          <w:color w:val="00000A"/>
          <w:spacing w:val="0"/>
          <w:sz w:val="18"/>
          <w:szCs w:val="18"/>
          <w:lang w:val="en-US" w:eastAsia="es-ES" w:bidi="es-ES"/>
        </w:rPr>
      </w:r>
      <w:r>
        <mc:AlternateContent>
          <mc:Choice Requires="wps">
            <w:drawing>
              <wp:anchor behindDoc="0" distT="0" distB="0" distL="114300" distR="114300" simplePos="0" locked="0" layoutInCell="1" allowOverlap="1" relativeHeight="2">
                <wp:simplePos x="0" y="0"/>
                <wp:positionH relativeFrom="column">
                  <wp:posOffset>-234950</wp:posOffset>
                </wp:positionH>
                <wp:positionV relativeFrom="paragraph">
                  <wp:posOffset>-593090</wp:posOffset>
                </wp:positionV>
                <wp:extent cx="6102985" cy="1043305"/>
                <wp:effectExtent l="0" t="0" r="0" b="0"/>
                <wp:wrapNone/>
                <wp:docPr id="1" name="Marco1"/>
                <a:graphic xmlns:a="http://schemas.openxmlformats.org/drawingml/2006/main">
                  <a:graphicData uri="http://schemas.microsoft.com/office/word/2010/wordprocessingShape">
                    <wps:wsp>
                      <wps:cNvSpPr txBox="1"/>
                      <wps:spPr>
                        <a:xfrm>
                          <a:off x="0" y="0"/>
                          <a:ext cx="6102985" cy="1043305"/>
                        </a:xfrm>
                        <a:prstGeom prst="rect"/>
                        <a:solidFill>
                          <a:srgbClr val="FFFFFF"/>
                        </a:solidFill>
                      </wps:spPr>
                      <wps:txbx>
                        <w:txbxContent>
                          <w:tbl>
                            <w:tblPr>
                              <w:tblW w:w="9281" w:type="dxa"/>
                              <w:jc w:val="left"/>
                              <w:tblInd w:w="115" w:type="dxa"/>
                              <w:tblBorders>
                                <w:top w:val="single" w:sz="4" w:space="0" w:color="008080"/>
                                <w:bottom w:val="single" w:sz="4" w:space="0" w:color="008080"/>
                                <w:insideH w:val="single" w:sz="4" w:space="0" w:color="008080"/>
                              </w:tblBorders>
                              <w:tblCellMar>
                                <w:top w:w="58" w:type="dxa"/>
                                <w:left w:w="115" w:type="dxa"/>
                                <w:bottom w:w="58" w:type="dxa"/>
                                <w:right w:w="115" w:type="dxa"/>
                              </w:tblCellMar>
                            </w:tblPr>
                            <w:tblGrid>
                              <w:gridCol w:w="9281"/>
                            </w:tblGrid>
                            <w:tr>
                              <w:trPr>
                                <w:trHeight w:val="1072" w:hRule="atLeast"/>
                              </w:trPr>
                              <w:tc>
                                <w:tcPr>
                                  <w:tcW w:w="9281" w:type="dxa"/>
                                  <w:tcBorders>
                                    <w:top w:val="single" w:sz="4" w:space="0" w:color="008080"/>
                                    <w:bottom w:val="single" w:sz="4" w:space="0" w:color="008080"/>
                                    <w:insideH w:val="single" w:sz="4" w:space="0" w:color="008080"/>
                                  </w:tcBorders>
                                  <w:shd w:color="auto" w:fill="auto" w:val="clear"/>
                                  <w:vAlign w:val="center"/>
                                </w:tcPr>
                                <w:p>
                                  <w:pPr>
                                    <w:pStyle w:val="Encabezado2"/>
                                  </w:pPr>
                                  <w:r>
                                    <w:rPr/>
                                    <w:drawing>
                                      <wp:inline distT="0" distB="0" distL="0" distR="0">
                                        <wp:extent cx="5746750" cy="717550"/>
                                        <wp:effectExtent l="0" t="0" r="0" b="0"/>
                                        <wp:docPr id="2" name="Picture" descr="barra_ndp_burrian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barra_ndp_burriana1.png"/>
                                                <pic:cNvPicPr>
                                                  <a:picLocks noChangeAspect="1" noChangeArrowheads="1"/>
                                                </pic:cNvPicPr>
                                              </pic:nvPicPr>
                                              <pic:blipFill>
                                                <a:blip r:embed="rId2"/>
                                                <a:stretch>
                                                  <a:fillRect/>
                                                </a:stretch>
                                              </pic:blipFill>
                                              <pic:spPr bwMode="auto">
                                                <a:xfrm>
                                                  <a:off x="0" y="0"/>
                                                  <a:ext cx="5746750" cy="717550"/>
                                                </a:xfrm>
                                                <a:prstGeom prst="rect">
                                                  <a:avLst/>
                                                </a:prstGeom>
                                                <a:noFill/>
                                                <a:ln w="9525">
                                                  <a:noFill/>
                                                  <a:miter lim="800000"/>
                                                  <a:headEnd/>
                                                  <a:tailEnd/>
                                                </a:ln>
                                              </pic:spPr>
                                            </pic:pic>
                                          </a:graphicData>
                                        </a:graphic>
                                      </wp:inline>
                                    </w:drawing>
                                  </w:r>
                                </w:p>
                              </w:tc>
                            </w:tr>
                          </w:tbl>
                          <w:p>
                            <w:pPr>
                              <w:pStyle w:val="Contenidodelmarco"/>
                            </w:pPr>
                            <w:r>
                              <w:rPr/>
                            </w:r>
                          </w:p>
                        </w:txbxContent>
                      </wps:txbx>
                      <wps:bodyPr anchor="t" lIns="53975" tIns="53975" rIns="53975" bIns="53975">
                        <a:spAutoFit/>
                      </wps:bodyPr>
                    </wps:wsp>
                  </a:graphicData>
                </a:graphic>
              </wp:anchor>
            </w:drawing>
          </mc:Choice>
          <mc:Fallback>
            <w:pict>
              <v:rect fillcolor="#FFFFFF" stroked="f" strokeweight="0pt" style="position:absolute;width:480.55pt;height:82.15pt;mso-wrap-distance-left:9pt;mso-wrap-distance-right:9pt;mso-wrap-distance-top:0pt;mso-wrap-distance-bottom:0pt;margin-top:-46.7pt;mso-position-vertical-relative:text;margin-left:-18.5pt;mso-position-horizontal-relative:text">
                <v:textbox inset="0.0590277777777778in,0.0590277777777778in,0.0590277777777778in,0.0590277777777778in">
                  <w:txbxContent>
                    <w:tbl>
                      <w:tblPr>
                        <w:tblW w:w="9281" w:type="dxa"/>
                        <w:jc w:val="left"/>
                        <w:tblInd w:w="115" w:type="dxa"/>
                        <w:tblBorders>
                          <w:top w:val="single" w:sz="4" w:space="0" w:color="008080"/>
                          <w:bottom w:val="single" w:sz="4" w:space="0" w:color="008080"/>
                          <w:insideH w:val="single" w:sz="4" w:space="0" w:color="008080"/>
                        </w:tblBorders>
                        <w:tblCellMar>
                          <w:top w:w="58" w:type="dxa"/>
                          <w:left w:w="115" w:type="dxa"/>
                          <w:bottom w:w="58" w:type="dxa"/>
                          <w:right w:w="115" w:type="dxa"/>
                        </w:tblCellMar>
                      </w:tblPr>
                      <w:tblGrid>
                        <w:gridCol w:w="9281"/>
                      </w:tblGrid>
                      <w:tr>
                        <w:trPr>
                          <w:trHeight w:val="1072" w:hRule="atLeast"/>
                        </w:trPr>
                        <w:tc>
                          <w:tcPr>
                            <w:tcW w:w="9281" w:type="dxa"/>
                            <w:tcBorders>
                              <w:top w:val="single" w:sz="4" w:space="0" w:color="008080"/>
                              <w:bottom w:val="single" w:sz="4" w:space="0" w:color="008080"/>
                              <w:insideH w:val="single" w:sz="4" w:space="0" w:color="008080"/>
                            </w:tcBorders>
                            <w:shd w:color="auto" w:fill="auto" w:val="clear"/>
                            <w:vAlign w:val="center"/>
                          </w:tcPr>
                          <w:p>
                            <w:pPr>
                              <w:pStyle w:val="Encabezado2"/>
                            </w:pPr>
                            <w:r>
                              <w:rPr/>
                              <w:drawing>
                                <wp:inline distT="0" distB="0" distL="0" distR="0">
                                  <wp:extent cx="5746750" cy="717550"/>
                                  <wp:effectExtent l="0" t="0" r="0" b="0"/>
                                  <wp:docPr id="3" name="Picture" descr="barra_ndp_burrian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barra_ndp_burriana1.png"/>
                                          <pic:cNvPicPr>
                                            <a:picLocks noChangeAspect="1" noChangeArrowheads="1"/>
                                          </pic:cNvPicPr>
                                        </pic:nvPicPr>
                                        <pic:blipFill>
                                          <a:blip r:embed="rId2"/>
                                          <a:stretch>
                                            <a:fillRect/>
                                          </a:stretch>
                                        </pic:blipFill>
                                        <pic:spPr bwMode="auto">
                                          <a:xfrm>
                                            <a:off x="0" y="0"/>
                                            <a:ext cx="5746750" cy="717550"/>
                                          </a:xfrm>
                                          <a:prstGeom prst="rect">
                                            <a:avLst/>
                                          </a:prstGeom>
                                          <a:noFill/>
                                          <a:ln w="9525">
                                            <a:noFill/>
                                            <a:miter lim="800000"/>
                                            <a:headEnd/>
                                            <a:tailEnd/>
                                          </a:ln>
                                        </pic:spPr>
                                      </pic:pic>
                                    </a:graphicData>
                                  </a:graphic>
                                </wp:inline>
                              </w:drawing>
                            </w:r>
                          </w:p>
                        </w:tc>
                      </w:tr>
                    </w:tbl>
                    <w:p>
                      <w:pPr>
                        <w:pStyle w:val="Contenidodelmarco"/>
                      </w:pPr>
                      <w:r>
                        <w:rPr/>
                      </w:r>
                    </w:p>
                  </w:txbxContent>
                </v:textbox>
              </v:rect>
            </w:pict>
          </mc:Fallback>
        </mc:AlternateContent>
      </w:r>
      <w:r/>
    </w:p>
    <w:p>
      <w:pPr>
        <w:pStyle w:val="Encabezado1"/>
      </w:pPr>
      <w:r>
        <w:rPr>
          <w:rFonts w:ascii="Gotham" w:hAnsi="Gotham"/>
          <w:sz w:val="36"/>
          <w:szCs w:val="36"/>
          <w:lang w:val="es-ES"/>
        </w:rPr>
        <w:t>Comunicado de prensa</w:t>
      </w:r>
      <w:r/>
    </w:p>
    <w:p>
      <w:pPr>
        <w:pStyle w:val="Normal"/>
      </w:pPr>
      <w:r>
        <w:rPr/>
      </w:r>
      <w:r/>
    </w:p>
    <w:p>
      <w:pPr>
        <w:pStyle w:val="Normal"/>
        <w:widowControl/>
        <w:numPr>
          <w:ilvl w:val="0"/>
          <w:numId w:val="0"/>
        </w:numPr>
        <w:tabs>
          <w:tab w:val="left" w:pos="0" w:leader="none"/>
        </w:tabs>
        <w:suppressAutoHyphens w:val="true"/>
        <w:overflowPunct w:val="false"/>
        <w:bidi w:val="0"/>
        <w:spacing w:lineRule="auto" w:line="240" w:before="320" w:after="80"/>
        <w:ind w:left="0" w:right="-737" w:hanging="0"/>
        <w:jc w:val="left"/>
        <w:outlineLvl w:val="2"/>
      </w:pPr>
      <w:bookmarkStart w:id="0" w:name="__DdeLink__1500_456432992"/>
      <w:bookmarkStart w:id="1" w:name="__DdeLink__509_456432992"/>
      <w:bookmarkEnd w:id="1"/>
      <w:r>
        <w:rPr>
          <w:rFonts w:cs="Times New Roman" w:ascii="Gotham" w:hAnsi="Gotham"/>
          <w:b/>
          <w:bCs/>
          <w:color w:val="2A5A78"/>
          <w:sz w:val="44"/>
          <w:szCs w:val="44"/>
          <w:lang w:val="es-ES"/>
        </w:rPr>
        <w:t>Fuster (PP): “Los cítricos son nuestro patrimonio y los agricultores nuestro orgullo”</w:t>
      </w:r>
      <w:r/>
    </w:p>
    <w:p>
      <w:pPr>
        <w:pStyle w:val="Normal"/>
        <w:widowControl/>
        <w:tabs>
          <w:tab w:val="left" w:pos="3060" w:leader="none"/>
        </w:tabs>
        <w:suppressAutoHyphens w:val="true"/>
        <w:overflowPunct w:val="false"/>
        <w:bidi w:val="0"/>
        <w:spacing w:lineRule="auto" w:line="240" w:before="0" w:after="600"/>
        <w:ind w:left="0" w:right="-283" w:hanging="0"/>
        <w:jc w:val="left"/>
      </w:pPr>
      <w:r>
        <w:rPr>
          <w:rFonts w:ascii="Gotham" w:hAnsi="Gotham"/>
          <w:b w:val="false"/>
          <w:bCs w:val="false"/>
          <w:i/>
          <w:color w:val="2A5A78"/>
          <w:spacing w:val="0"/>
          <w:sz w:val="26"/>
          <w:szCs w:val="26"/>
          <w:lang w:val="es-ES"/>
        </w:rPr>
        <w:t xml:space="preserve">El portavoz del PP traslada su apoyo y defensa del sector al </w:t>
      </w:r>
      <w:r>
        <w:rPr>
          <w:rFonts w:ascii="Gotham" w:hAnsi="Gotham"/>
          <w:b w:val="false"/>
          <w:bCs w:val="false"/>
          <w:i/>
          <w:color w:val="2A5A78"/>
          <w:spacing w:val="0"/>
          <w:sz w:val="26"/>
          <w:szCs w:val="26"/>
          <w:lang w:val="es-ES"/>
        </w:rPr>
        <w:t>director</w:t>
      </w:r>
      <w:r>
        <w:rPr>
          <w:rFonts w:ascii="Gotham" w:hAnsi="Gotham"/>
          <w:b w:val="false"/>
          <w:bCs w:val="false"/>
          <w:i/>
          <w:color w:val="2A5A78"/>
          <w:spacing w:val="0"/>
          <w:sz w:val="26"/>
          <w:szCs w:val="26"/>
          <w:lang w:val="es-ES"/>
        </w:rPr>
        <w:t xml:space="preserve"> de la Cooperativa Agrícola San José “porque atacar a la naranja es atacar a Burriana”</w:t>
      </w:r>
      <w:r/>
    </w:p>
    <w:p>
      <w:pPr>
        <w:pStyle w:val="Normal"/>
        <w:spacing w:lineRule="auto" w:line="336" w:before="0" w:after="220"/>
        <w:jc w:val="both"/>
      </w:pPr>
      <w:bookmarkStart w:id="2" w:name="__DdeLink__316_2032012131"/>
      <w:bookmarkStart w:id="3" w:name="__DdeLink__543_2000646977"/>
      <w:r>
        <w:rPr>
          <w:rFonts w:eastAsia="Times New Roman" w:cs="Century Gothic" w:ascii="Gotham" w:hAnsi="Gotham"/>
          <w:b/>
          <w:bCs/>
          <w:color w:val="00000A"/>
          <w:spacing w:val="0"/>
          <w:sz w:val="22"/>
          <w:szCs w:val="22"/>
          <w:lang w:val="es-ES" w:eastAsia="es-ES" w:bidi="es-ES"/>
        </w:rPr>
        <w:t xml:space="preserve">Burriana, 5 de diciembre de 2018: </w:t>
      </w:r>
      <w:bookmarkStart w:id="4" w:name="__DdeLink__798_456432992"/>
      <w:bookmarkEnd w:id="2"/>
      <w:bookmarkEnd w:id="3"/>
      <w:r>
        <w:rPr>
          <w:rFonts w:eastAsia="Times New Roman" w:cs="Century Gothic" w:ascii="Gotham" w:hAnsi="Gotham"/>
          <w:color w:val="00000A"/>
          <w:spacing w:val="0"/>
          <w:sz w:val="22"/>
          <w:szCs w:val="22"/>
          <w:lang w:val="es-ES" w:eastAsia="es-ES" w:bidi="es-ES"/>
        </w:rPr>
        <w:t xml:space="preserve">“Tenemos un magnífico patrimonio que es la citricultura y nuestro orgullo son los agricultores que se dejan la piel en el campo por lograr que el mejor de los productos llegue a nuestra mesa”. Juan Fuster, concejal y portavoz del PP en Burriana, ha trasladado hoy al </w:t>
      </w:r>
      <w:r>
        <w:rPr>
          <w:rFonts w:eastAsia="Times New Roman" w:cs="Century Gothic" w:ascii="Gotham" w:hAnsi="Gotham"/>
          <w:color w:val="00000A"/>
          <w:spacing w:val="0"/>
          <w:sz w:val="22"/>
          <w:szCs w:val="22"/>
          <w:lang w:val="es-ES" w:eastAsia="es-ES" w:bidi="es-ES"/>
        </w:rPr>
        <w:t>director</w:t>
      </w:r>
      <w:r>
        <w:rPr>
          <w:rFonts w:eastAsia="Times New Roman" w:cs="Century Gothic" w:ascii="Gotham" w:hAnsi="Gotham"/>
          <w:color w:val="00000A"/>
          <w:spacing w:val="0"/>
          <w:sz w:val="22"/>
          <w:szCs w:val="22"/>
          <w:lang w:val="es-ES" w:eastAsia="es-ES" w:bidi="es-ES"/>
        </w:rPr>
        <w:t xml:space="preserve"> de la Cooperativa Agrícola San José, Juan Vicente Moros, su apoyo y respaldo a la manifestación del próximo 18 de diciembre a favor de </w:t>
      </w:r>
      <w:bookmarkEnd w:id="4"/>
      <w:r>
        <w:rPr>
          <w:rFonts w:eastAsia="Times New Roman" w:cs="Century Gothic" w:ascii="Gotham" w:hAnsi="Gotham"/>
          <w:color w:val="00000A"/>
          <w:spacing w:val="0"/>
          <w:sz w:val="22"/>
          <w:szCs w:val="22"/>
          <w:lang w:val="es-ES" w:eastAsia="es-ES" w:bidi="es-ES"/>
        </w:rPr>
        <w:t xml:space="preserve">un sector “que está continuamente amenazado”. </w:t>
      </w:r>
      <w:r/>
    </w:p>
    <w:p>
      <w:pPr>
        <w:pStyle w:val="Normal"/>
        <w:spacing w:lineRule="auto" w:line="336" w:before="0" w:after="220"/>
        <w:jc w:val="both"/>
      </w:pPr>
      <w:r>
        <w:rPr>
          <w:rFonts w:eastAsia="Times New Roman" w:cs="Century Gothic" w:ascii="Gotham" w:hAnsi="Gotham"/>
          <w:color w:val="00000A"/>
          <w:spacing w:val="0"/>
          <w:sz w:val="22"/>
          <w:szCs w:val="22"/>
          <w:lang w:val="es-ES" w:eastAsia="es-ES" w:bidi="es-ES"/>
        </w:rPr>
        <w:t xml:space="preserve">Fuster ha puesto en valor “el sacrificio de los profesionales del campo que se empeñan con esfuerzo y trabajo en obtener las mejores variedades para que disfrutemos de un fruto que es patrimonio de Buriana”. “Nuestra ciudad no se entendería sin la citricultura, sin los emprendedores que hace cerca de un siglo decidieron empeñarse en exportar la riqueza de esta tierra y abrieron las puertas de Burriana a otros mercados”. </w:t>
      </w:r>
      <w:r/>
    </w:p>
    <w:p>
      <w:pPr>
        <w:pStyle w:val="Normal"/>
        <w:spacing w:lineRule="auto" w:line="336" w:before="0" w:after="220"/>
        <w:jc w:val="both"/>
      </w:pPr>
      <w:r>
        <w:rPr>
          <w:rFonts w:eastAsia="Times New Roman" w:cs="Century Gothic" w:ascii="Gotham" w:hAnsi="Gotham"/>
          <w:color w:val="00000A"/>
          <w:spacing w:val="0"/>
          <w:sz w:val="22"/>
          <w:szCs w:val="22"/>
          <w:lang w:val="es-ES" w:eastAsia="es-ES" w:bidi="es-ES"/>
        </w:rPr>
        <w:t xml:space="preserve">Para Fuster, el Puerto “ha significado una vía de riqueza y éxitos para una ciudad que han hecho grandes nuestros vecinos”. “Somos el producto de ese esfuerzo y empeño, el que hoy encarnan nuestros agricultores, que con tesón y firmeza luchan cada día para garantizar que este sector que lleva Burriana en su ADN sigue adelante contra viento y marea”. </w:t>
      </w:r>
      <w:r/>
    </w:p>
    <w:p>
      <w:pPr>
        <w:pStyle w:val="Normal"/>
        <w:spacing w:lineRule="auto" w:line="336" w:before="0" w:after="220"/>
        <w:jc w:val="both"/>
      </w:pPr>
      <w:r>
        <w:rPr>
          <w:rFonts w:eastAsia="Times New Roman" w:cs="Century Gothic" w:ascii="Gotham" w:hAnsi="Gotham"/>
          <w:color w:val="00000A"/>
          <w:spacing w:val="0"/>
          <w:sz w:val="22"/>
          <w:szCs w:val="22"/>
          <w:lang w:val="es-ES" w:eastAsia="es-ES" w:bidi="es-ES"/>
        </w:rPr>
        <w:t>“</w:t>
      </w:r>
      <w:r>
        <w:rPr>
          <w:rFonts w:eastAsia="Times New Roman" w:cs="Century Gothic" w:ascii="Gotham" w:hAnsi="Gotham"/>
          <w:color w:val="00000A"/>
          <w:spacing w:val="0"/>
          <w:sz w:val="22"/>
          <w:szCs w:val="22"/>
          <w:lang w:val="es-ES" w:eastAsia="es-ES" w:bidi="es-ES"/>
        </w:rPr>
        <w:t>El PP de Burriana”, ha señalado Fuster, “está al lado de este sacrificio. El que nuestros vecinos representan y por el que creemos que merece la pena luchar porque el fruto de esta tierra es nuestro mayor patrimonio”. En este sentido, “hemos querido trasladar personalmente esta defensa a quienes encarnan este trabajo, porque es un privilegio contar con su esfuerzo y valía, son un orgullo para nuestra ciudad”.</w:t>
      </w:r>
      <w:r/>
    </w:p>
    <w:p>
      <w:pPr>
        <w:pStyle w:val="Normal"/>
        <w:spacing w:lineRule="auto" w:line="336" w:before="0" w:after="220"/>
        <w:jc w:val="both"/>
      </w:pPr>
      <w:bookmarkStart w:id="5" w:name="__DdeLink__1500_456432992"/>
      <w:bookmarkEnd w:id="5"/>
      <w:r>
        <w:rPr>
          <w:rFonts w:eastAsia="Times New Roman" w:cs="Century Gothic" w:ascii="Gotham" w:hAnsi="Gotham"/>
          <w:color w:val="00000A"/>
          <w:spacing w:val="0"/>
          <w:sz w:val="22"/>
          <w:szCs w:val="22"/>
          <w:lang w:val="es-ES" w:eastAsia="es-ES" w:bidi="es-ES"/>
        </w:rPr>
        <w:t>Fuster, que ha estado acompañado por el diputado autonómico del PPCV, José Ramón Calpe, ha defendido la “dignidad de los agricultores, porque su respeto, defensa y sacrificio son la mejor muestra de la identidad de Burriana, de las raíces de esta ciudad que se hizo grande gracias a su sudor y esfuerzo”.</w:t>
      </w:r>
      <w:r/>
    </w:p>
    <w:sectPr>
      <w:footerReference w:type="default" r:id="rId3"/>
      <w:type w:val="nextPage"/>
      <w:pgSz w:w="11906" w:h="16838"/>
      <w:pgMar w:left="1701" w:right="1701" w:header="0" w:top="1417" w:footer="708" w:bottom="1417" w:gutter="0"/>
      <w:pgNumType w:fmt="decimal"/>
      <w:formProt w:val="false"/>
      <w:textDirection w:val="lrTb"/>
      <w:docGrid w:type="default"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Gothic">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Liberation Sans">
    <w:altName w:val="Arial"/>
    <w:charset w:val="00"/>
    <w:family w:val="roman"/>
    <w:pitch w:val="variable"/>
  </w:font>
  <w:font w:name="Gotham">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pPr>
    <w:r>
      <w:rPr/>
    </w:r>
    <w:r/>
  </w:p>
  <w:tbl>
    <w:tblPr>
      <w:tblW w:w="9499" w:type="dxa"/>
      <w:jc w:val="left"/>
      <w:tblInd w:w="0" w:type="dxa"/>
      <w:tblBorders/>
      <w:tblCellMar>
        <w:top w:w="0" w:type="dxa"/>
        <w:left w:w="108" w:type="dxa"/>
        <w:bottom w:w="0" w:type="dxa"/>
        <w:right w:w="108" w:type="dxa"/>
      </w:tblCellMar>
    </w:tblPr>
    <w:tblGrid>
      <w:gridCol w:w="3166"/>
      <w:gridCol w:w="2284"/>
      <w:gridCol w:w="4049"/>
    </w:tblGrid>
    <w:tr>
      <w:trPr>
        <w:trHeight w:val="203" w:hRule="atLeast"/>
      </w:trPr>
      <w:tc>
        <w:tcPr>
          <w:tcW w:w="3166" w:type="dxa"/>
          <w:tcBorders/>
          <w:shd w:color="auto" w:fill="auto" w:val="clear"/>
          <w:vAlign w:val="center"/>
        </w:tcPr>
        <w:p>
          <w:pPr>
            <w:pStyle w:val="Piedepgina"/>
            <w:jc w:val="center"/>
          </w:pPr>
          <w:r>
            <w:rPr/>
            <w:drawing>
              <wp:inline distT="0" distB="0" distL="0" distR="0">
                <wp:extent cx="213995" cy="213995"/>
                <wp:effectExtent l="0" t="0" r="0" b="0"/>
                <wp:docPr id="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pic:cNvPicPr>
                          <a:picLocks noChangeAspect="1" noChangeArrowheads="1"/>
                        </pic:cNvPicPr>
                      </pic:nvPicPr>
                      <pic:blipFill>
                        <a:blip r:embed="rId1"/>
                        <a:stretch>
                          <a:fillRect/>
                        </a:stretch>
                      </pic:blipFill>
                      <pic:spPr bwMode="auto">
                        <a:xfrm>
                          <a:off x="0" y="0"/>
                          <a:ext cx="213995" cy="213995"/>
                        </a:xfrm>
                        <a:prstGeom prst="rect">
                          <a:avLst/>
                        </a:prstGeom>
                        <a:noFill/>
                        <a:ln w="9525">
                          <a:noFill/>
                          <a:miter lim="800000"/>
                          <a:headEnd/>
                          <a:tailEnd/>
                        </a:ln>
                      </pic:spPr>
                    </pic:pic>
                  </a:graphicData>
                </a:graphic>
              </wp:inline>
            </w:drawing>
          </w:r>
          <w:r>
            <w:rPr>
              <w:lang w:val="es-ES"/>
            </w:rPr>
            <w:t xml:space="preserve"> </w:t>
          </w:r>
          <w:r>
            <w:rPr>
              <w:rFonts w:ascii="Gotham" w:hAnsi="Gotham"/>
              <w:lang w:val="es-ES"/>
            </w:rPr>
            <w:t>Partido-Popular-Burriana</w:t>
          </w:r>
          <w:r/>
        </w:p>
      </w:tc>
      <w:tc>
        <w:tcPr>
          <w:tcW w:w="2284" w:type="dxa"/>
          <w:tcBorders/>
          <w:shd w:color="auto" w:fill="auto" w:val="clear"/>
        </w:tcPr>
        <w:p>
          <w:pPr>
            <w:pStyle w:val="Piedepgina"/>
            <w:jc w:val="center"/>
          </w:pPr>
          <w:r>
            <w:rPr>
              <w:lang w:val="es-ES"/>
            </w:rPr>
            <w:t xml:space="preserve"> </w:t>
          </w:r>
          <w:r/>
        </w:p>
      </w:tc>
      <w:tc>
        <w:tcPr>
          <w:tcW w:w="4049" w:type="dxa"/>
          <w:tcBorders/>
          <w:shd w:color="auto" w:fill="auto" w:val="clear"/>
        </w:tcPr>
        <w:p>
          <w:pPr>
            <w:pStyle w:val="Piedepgina"/>
            <w:tabs>
              <w:tab w:val="left" w:pos="1968" w:leader="none"/>
              <w:tab w:val="center" w:pos="4252" w:leader="none"/>
              <w:tab w:val="right" w:pos="8504" w:leader="none"/>
            </w:tabs>
            <w:jc w:val="center"/>
          </w:pPr>
          <w:r>
            <w:rPr/>
            <w:drawing>
              <wp:inline distT="0" distB="0" distL="0" distR="0">
                <wp:extent cx="238125" cy="238125"/>
                <wp:effectExtent l="0" t="0" r="0" b="0"/>
                <wp:docPr id="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
                        <pic:cNvPicPr>
                          <a:picLocks noChangeAspect="1" noChangeArrowheads="1"/>
                        </pic:cNvPicPr>
                      </pic:nvPicPr>
                      <pic:blipFill>
                        <a:blip r:embed="rId2"/>
                        <a:stretch>
                          <a:fillRect/>
                        </a:stretch>
                      </pic:blipFill>
                      <pic:spPr bwMode="auto">
                        <a:xfrm>
                          <a:off x="0" y="0"/>
                          <a:ext cx="238125" cy="238125"/>
                        </a:xfrm>
                        <a:prstGeom prst="rect">
                          <a:avLst/>
                        </a:prstGeom>
                        <a:noFill/>
                        <a:ln w="9525">
                          <a:noFill/>
                          <a:miter lim="800000"/>
                          <a:headEnd/>
                          <a:tailEnd/>
                        </a:ln>
                      </pic:spPr>
                    </pic:pic>
                  </a:graphicData>
                </a:graphic>
              </wp:inline>
            </w:drawing>
          </w:r>
          <w:r>
            <w:rPr>
              <w:lang w:val="es-ES"/>
            </w:rPr>
            <w:t xml:space="preserve"> </w:t>
          </w:r>
          <w:r>
            <w:rPr>
              <w:rFonts w:ascii="Gotham" w:hAnsi="Gotham"/>
            </w:rPr>
            <w:t>@PPBurriana</w:t>
          </w:r>
          <w:r/>
        </w:p>
      </w:tc>
    </w:tr>
  </w:tbl>
  <w:p>
    <w:pPr>
      <w:pStyle w:val="Piedepgina"/>
    </w:pPr>
    <w:r>
      <w:rPr/>
    </w:r>
    <w:r/>
  </w:p>
  <w:p>
    <w:pPr>
      <w:pStyle w:val="Piedepgina"/>
      <w:rPr>
        <w:sz w:val="18"/>
        <w:spacing w:val="0"/>
        <w:sz w:val="18"/>
        <w:szCs w:val="18"/>
        <w:rFonts w:ascii="Century Gothic" w:hAnsi="Century Gothic" w:eastAsia="Times New Roman" w:cs="Century Gothic"/>
        <w:color w:val="00000A"/>
        <w:lang w:val="en-US" w:eastAsia="es-ES" w:bidi="es-ES"/>
      </w:rPr>
    </w:pPr>
    <w:r>
      <w:rPr>
        <w:rFonts w:eastAsia="Times New Roman" w:cs="Century Gothic"/>
        <w:color w:val="00000A"/>
        <w:spacing w:val="0"/>
        <w:sz w:val="18"/>
        <w:szCs w:val="18"/>
        <w:lang w:val="en-US" w:eastAsia="es-ES" w:bidi="es-ES"/>
      </w:rPr>
    </w:r>
    <w:r/>
  </w:p>
</w:ftr>
</file>

<file path=word/settings.xml><?xml version="1.0" encoding="utf-8"?>
<w:settings xmlns:w="http://schemas.openxmlformats.org/wordprocessingml/2006/main">
  <w:zoom w:percent="110"/>
  <w:defaultTabStop w:val="709"/>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s-ES" w:eastAsia="zh-CN" w:bidi="hi-IN"/>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footer"/>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3e5977"/>
    <w:pPr>
      <w:widowControl/>
      <w:suppressAutoHyphens w:val="true"/>
      <w:overflowPunct w:val="false"/>
      <w:bidi w:val="0"/>
      <w:spacing w:lineRule="auto" w:line="240" w:before="0" w:after="0"/>
      <w:jc w:val="left"/>
    </w:pPr>
    <w:rPr>
      <w:rFonts w:ascii="Century Gothic" w:hAnsi="Century Gothic" w:eastAsia="Times New Roman" w:cs="Century Gothic"/>
      <w:color w:val="00000A"/>
      <w:spacing w:val="0"/>
      <w:sz w:val="18"/>
      <w:szCs w:val="18"/>
      <w:lang w:val="en-US" w:eastAsia="es-ES" w:bidi="es-ES"/>
    </w:rPr>
  </w:style>
  <w:style w:type="paragraph" w:styleId="Encabezado1">
    <w:name w:val="Encabezado 1"/>
    <w:basedOn w:val="Normal"/>
    <w:next w:val="Normal"/>
    <w:link w:val="Ttulo1Car"/>
    <w:qFormat/>
    <w:rsid w:val="003e5977"/>
    <w:pPr>
      <w:tabs>
        <w:tab w:val="left" w:pos="0" w:leader="none"/>
      </w:tabs>
      <w:spacing w:before="1200" w:after="0"/>
      <w:ind w:left="432" w:hanging="432"/>
      <w:outlineLvl w:val="0"/>
    </w:pPr>
    <w:rPr>
      <w:rFonts w:cs="Times New Roman"/>
      <w:caps/>
      <w:color w:val="2A5A78"/>
      <w:sz w:val="84"/>
      <w:szCs w:val="84"/>
    </w:rPr>
  </w:style>
  <w:style w:type="paragraph" w:styleId="Encabezado2">
    <w:name w:val="Encabezado 2"/>
    <w:basedOn w:val="Encabezado1"/>
    <w:next w:val="Normal"/>
    <w:link w:val="Ttulo2Car"/>
    <w:qFormat/>
    <w:rsid w:val="003e5977"/>
    <w:pPr>
      <w:tabs>
        <w:tab w:val="left" w:pos="0" w:leader="none"/>
      </w:tabs>
      <w:spacing w:before="0" w:after="0"/>
      <w:ind w:left="432" w:hanging="432"/>
      <w:jc w:val="right"/>
      <w:outlineLvl w:val="1"/>
    </w:pPr>
    <w:rPr>
      <w:b/>
      <w:sz w:val="28"/>
      <w:szCs w:val="28"/>
    </w:rPr>
  </w:style>
  <w:style w:type="paragraph" w:styleId="Encabezado3">
    <w:name w:val="Encabezado 3"/>
    <w:basedOn w:val="Normal"/>
    <w:next w:val="Normal"/>
    <w:pPr>
      <w:spacing w:before="320" w:after="80"/>
      <w:outlineLvl w:val="2"/>
    </w:pPr>
    <w:rPr>
      <w:rFonts w:cs="Times New Roman"/>
      <w:color w:val="2A5A78"/>
      <w:sz w:val="28"/>
      <w:szCs w:val="28"/>
    </w:rPr>
  </w:style>
  <w:style w:type="character" w:styleId="DefaultParagraphFont" w:default="1">
    <w:name w:val="Default Paragraph Font"/>
    <w:uiPriority w:val="1"/>
    <w:unhideWhenUsed/>
    <w:qFormat/>
    <w:rPr/>
  </w:style>
  <w:style w:type="character" w:styleId="EncabezadoCar" w:customStyle="1">
    <w:name w:val="Encabezado Car"/>
    <w:basedOn w:val="DefaultParagraphFont"/>
    <w:link w:val="Encabezado"/>
    <w:uiPriority w:val="99"/>
    <w:qFormat/>
    <w:rsid w:val="003e5977"/>
    <w:rPr/>
  </w:style>
  <w:style w:type="character" w:styleId="PiedepginaCar" w:customStyle="1">
    <w:name w:val="Pie de página Car"/>
    <w:basedOn w:val="DefaultParagraphFont"/>
    <w:link w:val="Piedepgina"/>
    <w:uiPriority w:val="99"/>
    <w:qFormat/>
    <w:rsid w:val="003e5977"/>
    <w:rPr/>
  </w:style>
  <w:style w:type="character" w:styleId="TextodegloboCar" w:customStyle="1">
    <w:name w:val="Texto de globo Car"/>
    <w:basedOn w:val="DefaultParagraphFont"/>
    <w:link w:val="Textodeglobo"/>
    <w:uiPriority w:val="99"/>
    <w:semiHidden/>
    <w:qFormat/>
    <w:rsid w:val="003e5977"/>
    <w:rPr>
      <w:rFonts w:ascii="Tahoma" w:hAnsi="Tahoma" w:cs="Tahoma"/>
      <w:sz w:val="16"/>
      <w:szCs w:val="16"/>
    </w:rPr>
  </w:style>
  <w:style w:type="character" w:styleId="Ttulo1Car" w:customStyle="1">
    <w:name w:val="Título 1 Car"/>
    <w:basedOn w:val="DefaultParagraphFont"/>
    <w:link w:val="Ttulo1"/>
    <w:qFormat/>
    <w:rsid w:val="003e5977"/>
    <w:rPr>
      <w:rFonts w:ascii="Century Gothic" w:hAnsi="Century Gothic" w:eastAsia="Times New Roman" w:cs="Times New Roman"/>
      <w:caps/>
      <w:color w:val="2A5A78"/>
      <w:spacing w:val="0"/>
      <w:sz w:val="84"/>
      <w:szCs w:val="84"/>
      <w:lang w:val="en-US" w:eastAsia="es-ES" w:bidi="es-ES"/>
    </w:rPr>
  </w:style>
  <w:style w:type="character" w:styleId="Ttulo2Car" w:customStyle="1">
    <w:name w:val="Título 2 Car"/>
    <w:basedOn w:val="DefaultParagraphFont"/>
    <w:link w:val="Ttulo2"/>
    <w:qFormat/>
    <w:rsid w:val="003e5977"/>
    <w:rPr>
      <w:rFonts w:ascii="Century Gothic" w:hAnsi="Century Gothic" w:eastAsia="Times New Roman" w:cs="Times New Roman"/>
      <w:b/>
      <w:caps/>
      <w:color w:val="2A5A78"/>
      <w:spacing w:val="0"/>
      <w:sz w:val="28"/>
      <w:szCs w:val="28"/>
      <w:lang w:val="en-US" w:eastAsia="es-ES" w:bidi="es-ES"/>
    </w:rPr>
  </w:style>
  <w:style w:type="character" w:styleId="EnlacedeInternet">
    <w:name w:val="Enlace de Internet"/>
    <w:basedOn w:val="DefaultParagraphFont"/>
    <w:uiPriority w:val="99"/>
    <w:unhideWhenUsed/>
    <w:rsid w:val="002c39bd"/>
    <w:rPr>
      <w:color w:val="0000FF" w:themeColor="hyperlink"/>
      <w:u w:val="single"/>
      <w:lang w:val="zxx" w:eastAsia="zxx" w:bidi="zxx"/>
    </w:rPr>
  </w:style>
  <w:style w:type="character" w:styleId="Fuentedeprrafopredeter1">
    <w:name w:val="Fuente de párrafo predeter.1"/>
    <w:qFormat/>
    <w:rPr/>
  </w:style>
  <w:style w:type="character" w:styleId="WWAbsatzStandardschriftart111111111">
    <w:name w:val="WW-Absatz-Standardschriftart111111111"/>
    <w:qFormat/>
    <w:rPr/>
  </w:style>
  <w:style w:type="character" w:styleId="WWAbsatzStandardschriftart11111111">
    <w:name w:val="WW-Absatz-Standardschriftart11111111"/>
    <w:qFormat/>
    <w:rPr/>
  </w:style>
  <w:style w:type="character" w:styleId="WWAbsatzStandardschriftart1111111">
    <w:name w:val="WW-Absatz-Standardschriftart1111111"/>
    <w:qFormat/>
    <w:rPr/>
  </w:style>
  <w:style w:type="character" w:styleId="WWAbsatzStandardschriftart111111">
    <w:name w:val="WW-Absatz-Standardschriftart111111"/>
    <w:qFormat/>
    <w:rPr/>
  </w:style>
  <w:style w:type="character" w:styleId="WWAbsatzStandardschriftart11111">
    <w:name w:val="WW-Absatz-Standardschriftart11111"/>
    <w:qFormat/>
    <w:rPr/>
  </w:style>
  <w:style w:type="character" w:styleId="WWAbsatzStandardschriftart1111">
    <w:name w:val="WW-Absatz-Standardschriftart1111"/>
    <w:qFormat/>
    <w:rPr/>
  </w:style>
  <w:style w:type="character" w:styleId="WWAbsatzStandardschriftart111">
    <w:name w:val="WW-Absatz-Standardschriftart111"/>
    <w:qFormat/>
    <w:rPr/>
  </w:style>
  <w:style w:type="character" w:styleId="WWAbsatzStandardschriftart11">
    <w:name w:val="WW-Absatz-Standardschriftart11"/>
    <w:qFormat/>
    <w:rPr/>
  </w:style>
  <w:style w:type="character" w:styleId="WWAbsatzStandardschriftart1">
    <w:name w:val="WW-Absatz-Standardschriftart1"/>
    <w:qFormat/>
    <w:rPr/>
  </w:style>
  <w:style w:type="character" w:styleId="WWAbsatzStandardschriftart">
    <w:name w:val="WW-Absatz-Standardschriftart"/>
    <w:qFormat/>
    <w:rPr/>
  </w:style>
  <w:style w:type="character" w:styleId="AbsatzStandardschriftart">
    <w:name w:val="Absatz-Standardschriftart"/>
    <w:qFormat/>
    <w:rPr/>
  </w:style>
  <w:style w:type="character" w:styleId="Fuentedeprrafopredeter">
    <w:name w:val="Fuente de párrafo predeter."/>
    <w:qFormat/>
    <w:rPr/>
  </w:style>
  <w:style w:type="character" w:styleId="Carcterdetextoennegrita">
    <w:name w:val="Carácter de texto en negrita"/>
    <w:qFormat/>
    <w:rPr>
      <w:rFonts w:ascii="Century Gothic" w:hAnsi="Century Gothic" w:cs="Century Gothic"/>
      <w:b/>
      <w:bCs w:val="false"/>
      <w:sz w:val="18"/>
      <w:szCs w:val="18"/>
      <w:lang w:val="es-ES" w:bidi="es-ES"/>
    </w:rPr>
  </w:style>
  <w:style w:type="character" w:styleId="Carcterdetexto">
    <w:name w:val="Carácter de texto"/>
    <w:qFormat/>
    <w:rPr>
      <w:rFonts w:ascii="Century Gothic" w:hAnsi="Century Gothic" w:cs="Century Gothic"/>
      <w:sz w:val="18"/>
      <w:szCs w:val="18"/>
      <w:lang w:val="es-ES" w:bidi="es-ES"/>
    </w:rPr>
  </w:style>
  <w:style w:type="character" w:styleId="BoldTextChar">
    <w:name w:val="Bold Text Char"/>
    <w:qFormat/>
    <w:rPr/>
  </w:style>
  <w:style w:type="character" w:styleId="TextChar">
    <w:name w:val="Text Char"/>
    <w:qFormat/>
    <w:rPr/>
  </w:style>
  <w:style w:type="character" w:styleId="Fuentedeprrafopredeter2">
    <w:name w:val="Fuente de párrafo predeter.2"/>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Encabezado">
    <w:name w:val="Encabezado"/>
    <w:basedOn w:val="Normal"/>
    <w:next w:val="Cuerpodetexto"/>
    <w:qFormat/>
    <w:pPr>
      <w:keepNext/>
      <w:spacing w:before="240" w:after="120"/>
    </w:pPr>
    <w:rPr>
      <w:rFonts w:ascii="Liberation Sans" w:hAnsi="Liberation Sans" w:eastAsia="Microsoft YaHei" w:cs="Mangal"/>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Mangal"/>
    </w:rPr>
  </w:style>
  <w:style w:type="paragraph" w:styleId="Pie">
    <w:name w:val="Pie"/>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Leyenda">
    <w:name w:val="Leyenda"/>
    <w:basedOn w:val="Normal"/>
    <w:pPr>
      <w:suppressLineNumbers/>
      <w:spacing w:before="120" w:after="120"/>
    </w:pPr>
    <w:rPr>
      <w:rFonts w:cs="Arial"/>
      <w:i/>
      <w:iCs/>
      <w:sz w:val="24"/>
      <w:szCs w:val="24"/>
    </w:rPr>
  </w:style>
  <w:style w:type="paragraph" w:styleId="Encabezamiento">
    <w:name w:val="Encabezamiento"/>
    <w:basedOn w:val="Normal"/>
    <w:link w:val="EncabezadoCar"/>
    <w:uiPriority w:val="99"/>
    <w:unhideWhenUsed/>
    <w:rsid w:val="003e5977"/>
    <w:pPr>
      <w:tabs>
        <w:tab w:val="center" w:pos="4252" w:leader="none"/>
        <w:tab w:val="right" w:pos="8504" w:leader="none"/>
      </w:tabs>
    </w:pPr>
    <w:rPr/>
  </w:style>
  <w:style w:type="paragraph" w:styleId="Piedepgina">
    <w:name w:val="Pie de página"/>
    <w:basedOn w:val="Normal"/>
    <w:link w:val="PiedepginaCar"/>
    <w:unhideWhenUsed/>
    <w:rsid w:val="003e5977"/>
    <w:pPr>
      <w:tabs>
        <w:tab w:val="center" w:pos="4252" w:leader="none"/>
        <w:tab w:val="right" w:pos="8504" w:leader="none"/>
      </w:tabs>
    </w:pPr>
    <w:rPr/>
  </w:style>
  <w:style w:type="paragraph" w:styleId="BalloonText">
    <w:name w:val="Balloon Text"/>
    <w:basedOn w:val="Normal"/>
    <w:link w:val="TextodegloboCar"/>
    <w:uiPriority w:val="99"/>
    <w:semiHidden/>
    <w:unhideWhenUsed/>
    <w:qFormat/>
    <w:rsid w:val="003e5977"/>
    <w:pPr/>
    <w:rPr>
      <w:rFonts w:ascii="Tahoma" w:hAnsi="Tahoma" w:cs="Tahoma"/>
      <w:sz w:val="16"/>
      <w:szCs w:val="16"/>
    </w:rPr>
  </w:style>
  <w:style w:type="paragraph" w:styleId="Informacindecontacto" w:customStyle="1">
    <w:name w:val="Información de contacto"/>
    <w:basedOn w:val="Normal"/>
    <w:qFormat/>
    <w:rsid w:val="003e5977"/>
    <w:pPr>
      <w:spacing w:lineRule="exact" w:line="180"/>
    </w:pPr>
    <w:rPr>
      <w:color w:val="2A5A78"/>
      <w:sz w:val="16"/>
      <w:szCs w:val="16"/>
      <w:lang w:val="es-ES"/>
    </w:rPr>
  </w:style>
  <w:style w:type="paragraph" w:styleId="Nombredecontacto" w:customStyle="1">
    <w:name w:val="Nombre de contacto"/>
    <w:basedOn w:val="Informacindecontacto"/>
    <w:qFormat/>
    <w:rsid w:val="003e5977"/>
    <w:pPr/>
    <w:rPr>
      <w:b/>
    </w:rPr>
  </w:style>
  <w:style w:type="paragraph" w:styleId="Contenidodelmarco">
    <w:name w:val="Contenido del marco"/>
    <w:basedOn w:val="Normal"/>
    <w:qFormat/>
    <w:pPr/>
    <w:rPr/>
  </w:style>
  <w:style w:type="paragraph" w:styleId="Texto">
    <w:name w:val="Texto"/>
    <w:basedOn w:val="Normal"/>
    <w:qFormat/>
    <w:pPr>
      <w:spacing w:lineRule="auto" w:line="336" w:before="0" w:after="220"/>
      <w:ind w:left="0" w:right="0" w:hanging="0"/>
      <w:jc w:val="left"/>
    </w:pPr>
    <w:rPr>
      <w:rFonts w:ascii="Century Gothic" w:hAnsi="Century Gothic" w:cs="Century Gothic"/>
      <w:sz w:val="18"/>
      <w:szCs w:val="18"/>
      <w:lang w:val="es-ES" w:bidi="es-ES"/>
    </w:rPr>
  </w:style>
  <w:style w:type="paragraph" w:styleId="Etiqueta">
    <w:name w:val="Etiqueta"/>
    <w:basedOn w:val="Normal"/>
    <w:qFormat/>
    <w:pPr>
      <w:suppressLineNumbers/>
      <w:spacing w:before="120" w:after="120"/>
    </w:pPr>
    <w:rPr>
      <w:rFonts w:cs="Tahoma"/>
      <w:i/>
      <w:iCs/>
      <w:sz w:val="24"/>
      <w:szCs w:val="24"/>
    </w:rPr>
  </w:style>
  <w:style w:type="paragraph" w:styleId="Encabezado11">
    <w:name w:val="Encabezado1"/>
    <w:basedOn w:val="Normal"/>
    <w:qFormat/>
    <w:pPr>
      <w:keepNext/>
      <w:spacing w:before="240" w:after="120"/>
    </w:pPr>
    <w:rPr>
      <w:rFonts w:ascii="Arial" w:hAnsi="Arial" w:eastAsia="SimSun;宋体" w:cs="Tahoma"/>
      <w:sz w:val="28"/>
      <w:szCs w:val="28"/>
    </w:rPr>
  </w:style>
  <w:style w:type="paragraph" w:styleId="Contenidodelatabla">
    <w:name w:val="Contenido de la tabla"/>
    <w:basedOn w:val="Normal"/>
    <w:qFormat/>
    <w:pPr/>
    <w:rPr/>
  </w:style>
  <w:style w:type="paragraph" w:styleId="Encabezadodelatabla">
    <w:name w:val="Encabezado de la tabla"/>
    <w:basedOn w:val="Contenidodelatabla"/>
    <w:qFormat/>
    <w:pPr>
      <w:suppressLineNumbers/>
      <w:jc w:val="center"/>
    </w:pPr>
    <w:rPr>
      <w:b/>
      <w:bCs/>
    </w:rPr>
  </w:style>
  <w:style w:type="paragraph" w:styleId="BoldText">
    <w:name w:val="Bold Text"/>
    <w:basedOn w:val="Normal"/>
    <w:qFormat/>
    <w:pPr/>
    <w:rPr/>
  </w:style>
  <w:style w:type="paragraph" w:styleId="Textoennegrita1">
    <w:name w:val="Texto en negrita1"/>
    <w:basedOn w:val="Texto"/>
    <w:qFormat/>
    <w:pPr/>
    <w:rPr>
      <w:b/>
    </w:rPr>
  </w:style>
  <w:style w:type="paragraph" w:styleId="Subttulo1">
    <w:name w:val="Subtítulo1"/>
    <w:basedOn w:val="Normal"/>
    <w:qFormat/>
    <w:pPr>
      <w:spacing w:before="0" w:after="600"/>
    </w:pPr>
    <w:rPr>
      <w:i/>
      <w:color w:val="2A5A78"/>
      <w:sz w:val="22"/>
      <w:szCs w:val="22"/>
      <w:lang w:val="es-ES"/>
    </w:rPr>
  </w:style>
  <w:style w:type="paragraph" w:styleId="Textodeglobo">
    <w:name w:val="Texto de globo"/>
    <w:basedOn w:val="Normal"/>
    <w:qFormat/>
    <w:pPr/>
    <w:rPr>
      <w:sz w:val="16"/>
      <w:szCs w:val="16"/>
    </w:rPr>
  </w:style>
  <w:style w:type="paragraph" w:styleId="Encabezado21">
    <w:name w:val="Encabezado2"/>
    <w:basedOn w:val="Normal"/>
    <w:qFormat/>
    <w:pPr>
      <w:keepNext/>
      <w:spacing w:before="240" w:after="120"/>
    </w:pPr>
    <w:rPr>
      <w:rFonts w:ascii="Arial" w:hAnsi="Arial" w:eastAsia="Microsoft YaHei" w:cs="Mangal"/>
      <w:sz w:val="28"/>
      <w:szCs w:val="28"/>
    </w:rPr>
  </w:style>
  <w:style w:type="paragraph" w:styleId="Cita">
    <w:name w:val="Cita"/>
    <w:basedOn w:val="Normal"/>
    <w:qFormat/>
    <w:pPr/>
    <w:rPr/>
  </w:style>
  <w:style w:type="paragraph" w:styleId="Ttulo">
    <w:name w:val="Título"/>
    <w:basedOn w:val="Encabezado"/>
    <w:pPr/>
    <w:rPr/>
  </w:style>
  <w:style w:type="paragraph" w:styleId="Subttulo">
    <w:name w:val="Subtítulo"/>
    <w:basedOn w:val="Encabezado"/>
    <w:pPr/>
    <w:rPr/>
  </w:style>
  <w:style w:type="paragraph" w:styleId="Default">
    <w:name w:val="Default"/>
    <w:pPr>
      <w:widowControl w:val="false"/>
      <w:suppressAutoHyphens w:val="true"/>
      <w:bidi w:val="0"/>
      <w:spacing w:lineRule="auto" w:line="276"/>
      <w:jc w:val="left"/>
    </w:pPr>
    <w:rPr>
      <w:rFonts w:ascii="Liberation Sans" w:hAnsi="Liberation Sans" w:eastAsia="SimSun" w:cs="Mangal"/>
      <w:color w:val="000000"/>
      <w:sz w:val="24"/>
      <w:szCs w:val="24"/>
      <w:lang w:val="es-ES" w:eastAsia="zh-CN" w:bidi="hi-IN"/>
    </w:rPr>
  </w:style>
  <w:style w:type="numbering" w:styleId="NoList" w:default="1">
    <w:name w:val="No List"/>
    <w:uiPriority w:val="99"/>
    <w:semiHidden/>
    <w:unhideWhenUsed/>
  </w:style>
  <w:style w:type="numbering" w:styleId="WW8Num1">
    <w:name w:val="WW8Num1"/>
  </w:style>
  <w:style w:type="numbering" w:styleId="WW8Num2">
    <w:name w:val="WW8Num2"/>
  </w:style>
  <w:style w:type="table" w:default="1" w:styleId="Tablanormal">
    <w:name w:val="Normal Table"/>
    <w:uiPriority w:val="99"/>
    <w:semiHidden/>
    <w:unhideWhenUsed/>
    <w:qFormat/>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LibreOffice/4.3.7.2$Windows_x86 LibreOffice_project/8a35821d8636a03b8bf4e15b48f59794652c68ba</Application>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2015-07-15T16:01:00Z</dcterms:created>
  <dc:creator>Nuria</dc:creator>
  <dc:language>es-ES</dc:language>
  <dcterms:modified xsi:type="dcterms:W3CDTF">2018-12-05T14:39:27Z</dcterms:modified>
  <cp:revision>527</cp:revision>
</cp:coreProperties>
</file>